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07FF41" w14:textId="77777777" w:rsidR="0097676A" w:rsidRDefault="0097676A" w:rsidP="0097676A">
      <w:pPr>
        <w:jc w:val="center"/>
      </w:pPr>
      <w:r>
        <w:t>RPM SUMMER INSTITUTE 2012:</w:t>
      </w:r>
    </w:p>
    <w:p w14:paraId="797082D3" w14:textId="6F3AC158" w:rsidR="0097676A" w:rsidRDefault="0097676A" w:rsidP="0097676A">
      <w:pPr>
        <w:jc w:val="center"/>
      </w:pPr>
      <w:r>
        <w:t>ORGANIZATIONAL AND DEPARTMENTAL CONTEXT (CULTURE) SGD NOTES</w:t>
      </w:r>
    </w:p>
    <w:p w14:paraId="3C182FE0" w14:textId="77777777" w:rsidR="0097676A" w:rsidRDefault="0097676A" w:rsidP="0097676A">
      <w:pPr>
        <w:jc w:val="center"/>
      </w:pPr>
    </w:p>
    <w:p w14:paraId="101D49AF" w14:textId="20A69E2E" w:rsidR="005567D4" w:rsidRPr="0097676A" w:rsidRDefault="0097676A">
      <w:pPr>
        <w:rPr>
          <w:b/>
        </w:rPr>
      </w:pPr>
      <w:r w:rsidRPr="0097676A">
        <w:rPr>
          <w:b/>
        </w:rPr>
        <w:t xml:space="preserve">1) </w:t>
      </w:r>
      <w:r w:rsidR="007A12AF" w:rsidRPr="0097676A">
        <w:rPr>
          <w:b/>
        </w:rPr>
        <w:t xml:space="preserve">Create and </w:t>
      </w:r>
      <w:r w:rsidR="008D60F8" w:rsidRPr="0097676A">
        <w:rPr>
          <w:b/>
        </w:rPr>
        <w:t>sustain will to improve:</w:t>
      </w:r>
    </w:p>
    <w:p w14:paraId="4EA08156" w14:textId="77777777" w:rsidR="008D60F8" w:rsidRDefault="008D60F8"/>
    <w:p w14:paraId="7E8E9402" w14:textId="77777777" w:rsidR="008D60F8" w:rsidRDefault="008D60F8">
      <w:r>
        <w:t>Motivation:</w:t>
      </w:r>
    </w:p>
    <w:p w14:paraId="3ED113C7" w14:textId="77777777" w:rsidR="008D60F8" w:rsidRDefault="008D60F8" w:rsidP="008D60F8">
      <w:pPr>
        <w:pStyle w:val="ListParagraph"/>
        <w:numPr>
          <w:ilvl w:val="0"/>
          <w:numId w:val="1"/>
        </w:numPr>
      </w:pPr>
      <w:r>
        <w:t>Student learning and success—the centrality of this is the motivator</w:t>
      </w:r>
    </w:p>
    <w:p w14:paraId="75F0874A" w14:textId="77777777" w:rsidR="008D60F8" w:rsidRDefault="008D60F8" w:rsidP="008D60F8">
      <w:pPr>
        <w:pStyle w:val="ListParagraph"/>
        <w:numPr>
          <w:ilvl w:val="0"/>
          <w:numId w:val="1"/>
        </w:numPr>
      </w:pPr>
      <w:r>
        <w:t>Excitement of new ideas</w:t>
      </w:r>
    </w:p>
    <w:p w14:paraId="27832575" w14:textId="77777777" w:rsidR="008D60F8" w:rsidRDefault="008D60F8" w:rsidP="008D60F8">
      <w:pPr>
        <w:pStyle w:val="ListParagraph"/>
        <w:numPr>
          <w:ilvl w:val="0"/>
          <w:numId w:val="1"/>
        </w:numPr>
      </w:pPr>
      <w:r>
        <w:t>Data—having the data that showed the need to improve was the motivator</w:t>
      </w:r>
    </w:p>
    <w:p w14:paraId="6D40D1D8" w14:textId="77777777" w:rsidR="008D60F8" w:rsidRDefault="008D60F8" w:rsidP="008D60F8"/>
    <w:p w14:paraId="6ABF2B3A" w14:textId="77777777" w:rsidR="008D60F8" w:rsidRDefault="008D60F8" w:rsidP="008D60F8">
      <w:r>
        <w:t>Energize and excite (*)</w:t>
      </w:r>
      <w:r w:rsidR="007A12AF">
        <w:rPr>
          <w:rStyle w:val="FootnoteReference"/>
        </w:rPr>
        <w:footnoteReference w:id="1"/>
      </w:r>
    </w:p>
    <w:p w14:paraId="42EA2F4E" w14:textId="77777777" w:rsidR="008D60F8" w:rsidRDefault="008D60F8" w:rsidP="008D60F8">
      <w:pPr>
        <w:pStyle w:val="ListParagraph"/>
        <w:numPr>
          <w:ilvl w:val="0"/>
          <w:numId w:val="2"/>
        </w:numPr>
      </w:pPr>
      <w:r>
        <w:t>FIGs $  (*)  (FIG models allow continuing and sustaining work; professional development is the chance to bring in outside resources)</w:t>
      </w:r>
    </w:p>
    <w:p w14:paraId="2D259802" w14:textId="77777777" w:rsidR="008D60F8" w:rsidRDefault="008D60F8" w:rsidP="008D60F8">
      <w:pPr>
        <w:pStyle w:val="ListParagraph"/>
        <w:numPr>
          <w:ilvl w:val="0"/>
          <w:numId w:val="2"/>
        </w:numPr>
      </w:pPr>
      <w:r>
        <w:t>Professional development $-$$$</w:t>
      </w:r>
    </w:p>
    <w:p w14:paraId="164541F2" w14:textId="77777777" w:rsidR="008D60F8" w:rsidRDefault="008D60F8" w:rsidP="008D60F8">
      <w:pPr>
        <w:pStyle w:val="ListParagraph"/>
        <w:numPr>
          <w:ilvl w:val="0"/>
          <w:numId w:val="2"/>
        </w:numPr>
      </w:pPr>
      <w:r>
        <w:t>Group activities and retreats $-EEE</w:t>
      </w:r>
    </w:p>
    <w:p w14:paraId="79FFA3BF" w14:textId="77777777" w:rsidR="008D60F8" w:rsidRDefault="008D60F8" w:rsidP="008D60F8">
      <w:pPr>
        <w:pStyle w:val="ListParagraph"/>
        <w:numPr>
          <w:ilvl w:val="0"/>
          <w:numId w:val="2"/>
        </w:numPr>
      </w:pPr>
      <w:r>
        <w:t>Valuing and including adjuncts $ (initial stipend) (*)(*)</w:t>
      </w:r>
    </w:p>
    <w:p w14:paraId="5F39D77D" w14:textId="77777777" w:rsidR="008D60F8" w:rsidRDefault="008D60F8" w:rsidP="008D60F8"/>
    <w:p w14:paraId="490CAF0D" w14:textId="77777777" w:rsidR="008D60F8" w:rsidRDefault="008D60F8" w:rsidP="008D60F8">
      <w:r>
        <w:t>Sustaining effort and avoiding burnout</w:t>
      </w:r>
    </w:p>
    <w:p w14:paraId="06A45AFF" w14:textId="77777777" w:rsidR="008D60F8" w:rsidRDefault="008D60F8" w:rsidP="008D60F8">
      <w:pPr>
        <w:pStyle w:val="ListParagraph"/>
        <w:numPr>
          <w:ilvl w:val="0"/>
          <w:numId w:val="3"/>
        </w:numPr>
      </w:pPr>
      <w:r>
        <w:t xml:space="preserve">Creating and maintaining a collective identity and purpose </w:t>
      </w:r>
    </w:p>
    <w:p w14:paraId="6A4390DF" w14:textId="77777777" w:rsidR="008D60F8" w:rsidRDefault="008D60F8" w:rsidP="008D60F8">
      <w:pPr>
        <w:pStyle w:val="ListParagraph"/>
        <w:numPr>
          <w:ilvl w:val="0"/>
          <w:numId w:val="3"/>
        </w:numPr>
      </w:pPr>
      <w:r>
        <w:t>(</w:t>
      </w:r>
      <w:proofErr w:type="gramStart"/>
      <w:r>
        <w:t>both</w:t>
      </w:r>
      <w:proofErr w:type="gramEnd"/>
      <w:r>
        <w:t xml:space="preserve"> campus and statewide)</w:t>
      </w:r>
    </w:p>
    <w:p w14:paraId="3D19A99B" w14:textId="77777777" w:rsidR="008D60F8" w:rsidRDefault="008D60F8" w:rsidP="008D60F8">
      <w:pPr>
        <w:pStyle w:val="ListParagraph"/>
        <w:numPr>
          <w:ilvl w:val="0"/>
          <w:numId w:val="3"/>
        </w:numPr>
      </w:pPr>
      <w:proofErr w:type="gramStart"/>
      <w:r>
        <w:t>attending</w:t>
      </w:r>
      <w:proofErr w:type="gramEnd"/>
      <w:r>
        <w:t xml:space="preserve"> conferences $$-$$$  (particularly the RPM conferences with like-minded people)</w:t>
      </w:r>
    </w:p>
    <w:p w14:paraId="1C8C7D0C" w14:textId="77777777" w:rsidR="008D60F8" w:rsidRDefault="008D60F8" w:rsidP="008D60F8">
      <w:pPr>
        <w:pStyle w:val="ListParagraph"/>
        <w:numPr>
          <w:ilvl w:val="0"/>
          <w:numId w:val="3"/>
        </w:numPr>
      </w:pPr>
      <w:proofErr w:type="gramStart"/>
      <w:r>
        <w:t>rotating</w:t>
      </w:r>
      <w:proofErr w:type="gramEnd"/>
      <w:r>
        <w:t xml:space="preserve"> leadership $$ (release time)—an alternative view is that one consistent person is effective</w:t>
      </w:r>
    </w:p>
    <w:p w14:paraId="54A5F1C0" w14:textId="77777777" w:rsidR="008D60F8" w:rsidRDefault="008D60F8" w:rsidP="008D60F8">
      <w:pPr>
        <w:pStyle w:val="ListParagraph"/>
        <w:numPr>
          <w:ilvl w:val="0"/>
          <w:numId w:val="3"/>
        </w:numPr>
      </w:pPr>
      <w:proofErr w:type="gramStart"/>
      <w:r>
        <w:t>realistic</w:t>
      </w:r>
      <w:proofErr w:type="gramEnd"/>
      <w:r>
        <w:t xml:space="preserve"> goal and timeline</w:t>
      </w:r>
    </w:p>
    <w:p w14:paraId="7D383C05" w14:textId="77777777" w:rsidR="008D60F8" w:rsidRDefault="008D60F8" w:rsidP="008D60F8">
      <w:pPr>
        <w:pStyle w:val="ListParagraph"/>
        <w:numPr>
          <w:ilvl w:val="0"/>
          <w:numId w:val="3"/>
        </w:numPr>
      </w:pPr>
      <w:proofErr w:type="gramStart"/>
      <w:r>
        <w:t>culture</w:t>
      </w:r>
      <w:proofErr w:type="gramEnd"/>
      <w:r>
        <w:t xml:space="preserve"> that allows us to find what does not work; fail; reset goals</w:t>
      </w:r>
    </w:p>
    <w:p w14:paraId="716393E2" w14:textId="77777777" w:rsidR="008D60F8" w:rsidRDefault="008D60F8" w:rsidP="008D60F8">
      <w:pPr>
        <w:pStyle w:val="ListParagraph"/>
        <w:numPr>
          <w:ilvl w:val="0"/>
          <w:numId w:val="3"/>
        </w:numPr>
      </w:pPr>
      <w:proofErr w:type="gramStart"/>
      <w:r>
        <w:t>being</w:t>
      </w:r>
      <w:proofErr w:type="gramEnd"/>
      <w:r>
        <w:t xml:space="preserve"> heard, valued and appreciated</w:t>
      </w:r>
    </w:p>
    <w:p w14:paraId="142D3FE9" w14:textId="77777777" w:rsidR="008D60F8" w:rsidRDefault="008D60F8" w:rsidP="008D60F8">
      <w:pPr>
        <w:pStyle w:val="ListParagraph"/>
        <w:numPr>
          <w:ilvl w:val="0"/>
          <w:numId w:val="3"/>
        </w:numPr>
      </w:pPr>
      <w:proofErr w:type="gramStart"/>
      <w:r>
        <w:t>collaboration</w:t>
      </w:r>
      <w:proofErr w:type="gramEnd"/>
      <w:r>
        <w:t xml:space="preserve"> that leads to visible results that is productive—tied to release time $$</w:t>
      </w:r>
    </w:p>
    <w:p w14:paraId="26F99C65" w14:textId="77777777" w:rsidR="008D60F8" w:rsidRDefault="008D60F8" w:rsidP="008D60F8">
      <w:r>
        <w:t>Skeptics and naysayers</w:t>
      </w:r>
    </w:p>
    <w:p w14:paraId="50F1A4DC" w14:textId="77777777" w:rsidR="008D60F8" w:rsidRDefault="008D60F8" w:rsidP="008D60F8">
      <w:pPr>
        <w:pStyle w:val="ListParagraph"/>
        <w:numPr>
          <w:ilvl w:val="0"/>
          <w:numId w:val="4"/>
        </w:numPr>
      </w:pPr>
      <w:r>
        <w:t xml:space="preserve">It’s about the students (*)(*)—show them the numbers </w:t>
      </w:r>
    </w:p>
    <w:p w14:paraId="614E616A" w14:textId="77777777" w:rsidR="008D60F8" w:rsidRDefault="008D60F8" w:rsidP="008D60F8">
      <w:pPr>
        <w:pStyle w:val="ListParagraph"/>
        <w:numPr>
          <w:ilvl w:val="0"/>
          <w:numId w:val="4"/>
        </w:numPr>
      </w:pPr>
      <w:r>
        <w:t>Time, patience and the chance to safely try (*)</w:t>
      </w:r>
    </w:p>
    <w:p w14:paraId="16FC0304" w14:textId="77777777" w:rsidR="008D60F8" w:rsidRDefault="008D60F8" w:rsidP="008D60F8">
      <w:pPr>
        <w:pStyle w:val="ListParagraph"/>
        <w:numPr>
          <w:ilvl w:val="0"/>
          <w:numId w:val="4"/>
        </w:numPr>
      </w:pPr>
      <w:r>
        <w:t xml:space="preserve">Opportunities for baby steps for moving forward </w:t>
      </w:r>
      <w:proofErr w:type="spellStart"/>
      <w:r>
        <w:t>eg</w:t>
      </w:r>
      <w:proofErr w:type="spellEnd"/>
      <w:r>
        <w:t xml:space="preserve"> use one CAT, use clicker questions</w:t>
      </w:r>
    </w:p>
    <w:p w14:paraId="5D0C6C52" w14:textId="77777777" w:rsidR="008D60F8" w:rsidRDefault="008D60F8" w:rsidP="008D60F8">
      <w:pPr>
        <w:pStyle w:val="ListParagraph"/>
        <w:numPr>
          <w:ilvl w:val="0"/>
          <w:numId w:val="4"/>
        </w:numPr>
      </w:pPr>
      <w:r>
        <w:t>Meet them where they are</w:t>
      </w:r>
    </w:p>
    <w:p w14:paraId="40A464A6" w14:textId="77777777" w:rsidR="008D60F8" w:rsidRDefault="008D60F8" w:rsidP="008D60F8">
      <w:pPr>
        <w:pStyle w:val="ListParagraph"/>
        <w:numPr>
          <w:ilvl w:val="0"/>
          <w:numId w:val="4"/>
        </w:numPr>
      </w:pPr>
      <w:r>
        <w:t>Focus on hiring new faculty activists</w:t>
      </w:r>
    </w:p>
    <w:p w14:paraId="7DB60C7E" w14:textId="77777777" w:rsidR="008D60F8" w:rsidRDefault="008D60F8" w:rsidP="008D60F8"/>
    <w:p w14:paraId="4C0A35F5" w14:textId="77777777" w:rsidR="007A12AF" w:rsidRDefault="007A12AF">
      <w:r>
        <w:br w:type="page"/>
      </w:r>
    </w:p>
    <w:p w14:paraId="3EC4DF55" w14:textId="330F126B" w:rsidR="007A12AF" w:rsidRPr="0097676A" w:rsidRDefault="0097676A" w:rsidP="008D60F8">
      <w:pPr>
        <w:rPr>
          <w:b/>
        </w:rPr>
      </w:pPr>
      <w:r w:rsidRPr="0097676A">
        <w:rPr>
          <w:b/>
        </w:rPr>
        <w:lastRenderedPageBreak/>
        <w:t xml:space="preserve">2) </w:t>
      </w:r>
      <w:r w:rsidR="007A12AF" w:rsidRPr="0097676A">
        <w:rPr>
          <w:b/>
        </w:rPr>
        <w:t>Decision making processes</w:t>
      </w:r>
    </w:p>
    <w:p w14:paraId="21B885DD" w14:textId="77777777" w:rsidR="007A12AF" w:rsidRDefault="007A12AF" w:rsidP="008D60F8"/>
    <w:p w14:paraId="3EF43BCA" w14:textId="77777777" w:rsidR="007A12AF" w:rsidRDefault="007A12AF" w:rsidP="008D60F8">
      <w:r w:rsidRPr="00394A08">
        <w:rPr>
          <w:u w:val="single"/>
        </w:rPr>
        <w:t>Transparent:</w:t>
      </w:r>
      <w:r>
        <w:t xml:space="preserve"> clearly articulated decision-making process. This process has to be facilitated by a person (</w:t>
      </w:r>
      <w:proofErr w:type="spellStart"/>
      <w:r>
        <w:t>dept</w:t>
      </w:r>
      <w:proofErr w:type="spellEnd"/>
      <w:r>
        <w:t xml:space="preserve"> head, coordinator) </w:t>
      </w:r>
      <w:r w:rsidR="00394A08">
        <w:t xml:space="preserve">who is committed to making the process work and takes responsibility for it </w:t>
      </w:r>
      <w:r>
        <w:t>(training of facilitators) $$$</w:t>
      </w:r>
    </w:p>
    <w:p w14:paraId="3AA67951" w14:textId="77777777" w:rsidR="00394A08" w:rsidRDefault="00394A08" w:rsidP="008D60F8"/>
    <w:p w14:paraId="1F88F677" w14:textId="77777777" w:rsidR="00394A08" w:rsidRDefault="00394A08" w:rsidP="008D60F8">
      <w:r w:rsidRPr="00394A08">
        <w:rPr>
          <w:u w:val="single"/>
        </w:rPr>
        <w:t>Inclusive decision making</w:t>
      </w:r>
      <w:r>
        <w:t xml:space="preserve"> with intentional invites and solicited opinions that are valued and respected especially ones who have traditionally been excluded i.e. adjuncts  (*)(*)(*) $$ for adjunct participation</w:t>
      </w:r>
    </w:p>
    <w:p w14:paraId="6463E521" w14:textId="77777777" w:rsidR="00394A08" w:rsidRPr="00732A12" w:rsidRDefault="00394A08" w:rsidP="00732A12">
      <w:pPr>
        <w:pStyle w:val="ListParagraph"/>
        <w:numPr>
          <w:ilvl w:val="0"/>
          <w:numId w:val="8"/>
        </w:numPr>
        <w:rPr>
          <w:i/>
        </w:rPr>
      </w:pPr>
      <w:r w:rsidRPr="00732A12">
        <w:rPr>
          <w:i/>
        </w:rPr>
        <w:t>How would you use a protocol with this? Have protocols been used?</w:t>
      </w:r>
      <w:r w:rsidR="00732A12">
        <w:rPr>
          <w:rStyle w:val="FootnoteReference"/>
          <w:i/>
        </w:rPr>
        <w:footnoteReference w:id="2"/>
      </w:r>
    </w:p>
    <w:p w14:paraId="675A2224" w14:textId="77777777" w:rsidR="00394A08" w:rsidRDefault="00394A08" w:rsidP="008D60F8">
      <w:pPr>
        <w:rPr>
          <w:i/>
        </w:rPr>
      </w:pPr>
    </w:p>
    <w:p w14:paraId="07DCA249" w14:textId="77777777" w:rsidR="00394A08" w:rsidRDefault="00394A08" w:rsidP="008D60F8">
      <w:r w:rsidRPr="00394A08">
        <w:rPr>
          <w:u w:val="single"/>
        </w:rPr>
        <w:t>Disseminated/delegated model</w:t>
      </w:r>
      <w:r>
        <w:t>: (DTF—disappearing task force) $ for adjunct participation</w:t>
      </w:r>
    </w:p>
    <w:p w14:paraId="364A90E1" w14:textId="77777777" w:rsidR="00394A08" w:rsidRDefault="00394A08" w:rsidP="00394A08">
      <w:pPr>
        <w:pStyle w:val="ListParagraph"/>
        <w:numPr>
          <w:ilvl w:val="0"/>
          <w:numId w:val="5"/>
        </w:numPr>
      </w:pPr>
      <w:r>
        <w:t>Question is posed</w:t>
      </w:r>
    </w:p>
    <w:p w14:paraId="65A4D0B7" w14:textId="77777777" w:rsidR="00394A08" w:rsidRDefault="00394A08" w:rsidP="00394A08">
      <w:pPr>
        <w:pStyle w:val="ListParagraph"/>
        <w:numPr>
          <w:ilvl w:val="0"/>
          <w:numId w:val="5"/>
        </w:numPr>
      </w:pPr>
      <w:r>
        <w:t>Task force formed—disappearing—meeting times and locations published</w:t>
      </w:r>
    </w:p>
    <w:p w14:paraId="7EE7F988" w14:textId="77777777" w:rsidR="00394A08" w:rsidRDefault="00394A08" w:rsidP="00394A08">
      <w:pPr>
        <w:pStyle w:val="ListParagraph"/>
        <w:numPr>
          <w:ilvl w:val="0"/>
          <w:numId w:val="5"/>
        </w:numPr>
      </w:pPr>
      <w:r>
        <w:t>Discussion takes place leading to recommendation</w:t>
      </w:r>
    </w:p>
    <w:p w14:paraId="245CDCAE" w14:textId="77777777" w:rsidR="00394A08" w:rsidRDefault="00394A08" w:rsidP="00394A08">
      <w:pPr>
        <w:pStyle w:val="ListParagraph"/>
        <w:numPr>
          <w:ilvl w:val="0"/>
          <w:numId w:val="5"/>
        </w:numPr>
      </w:pPr>
      <w:r>
        <w:t>Vote</w:t>
      </w:r>
    </w:p>
    <w:p w14:paraId="198AC5DF" w14:textId="77777777" w:rsidR="00394A08" w:rsidRDefault="00394A08" w:rsidP="00394A08">
      <w:r>
        <w:t>(</w:t>
      </w:r>
      <w:proofErr w:type="gramStart"/>
      <w:r>
        <w:t>antidote</w:t>
      </w:r>
      <w:proofErr w:type="gramEnd"/>
      <w:r>
        <w:t xml:space="preserve"> to “strategic non-decision-making”)</w:t>
      </w:r>
    </w:p>
    <w:p w14:paraId="7BD5BA80" w14:textId="77777777" w:rsidR="00394A08" w:rsidRDefault="00394A08" w:rsidP="00394A08"/>
    <w:p w14:paraId="5160AD12" w14:textId="77777777" w:rsidR="00394A08" w:rsidRDefault="00394A08" w:rsidP="00394A08">
      <w:proofErr w:type="gramStart"/>
      <w:r w:rsidRPr="00394A08">
        <w:rPr>
          <w:u w:val="single"/>
        </w:rPr>
        <w:t>low</w:t>
      </w:r>
      <w:proofErr w:type="gramEnd"/>
      <w:r w:rsidRPr="00394A08">
        <w:rPr>
          <w:u w:val="single"/>
        </w:rPr>
        <w:t>-risk gatherings</w:t>
      </w:r>
      <w:r>
        <w:t xml:space="preserve"> to promote collegiality and scholarship of teaching (*)</w:t>
      </w:r>
    </w:p>
    <w:p w14:paraId="04DC6D06" w14:textId="77777777" w:rsidR="00394A08" w:rsidRDefault="00394A08" w:rsidP="00394A08">
      <w:proofErr w:type="gramStart"/>
      <w:r>
        <w:t>reflection</w:t>
      </w:r>
      <w:proofErr w:type="gramEnd"/>
      <w:r>
        <w:t xml:space="preserve"> Friday</w:t>
      </w:r>
    </w:p>
    <w:p w14:paraId="174F3EB9" w14:textId="77777777" w:rsidR="00394A08" w:rsidRDefault="00394A08" w:rsidP="00394A08">
      <w:proofErr w:type="gramStart"/>
      <w:r>
        <w:t>math</w:t>
      </w:r>
      <w:proofErr w:type="gramEnd"/>
      <w:r>
        <w:t xml:space="preserve"> and munch</w:t>
      </w:r>
    </w:p>
    <w:p w14:paraId="5625F3E1" w14:textId="77777777" w:rsidR="00394A08" w:rsidRDefault="00394A08" w:rsidP="00394A08">
      <w:proofErr w:type="gramStart"/>
      <w:r>
        <w:t>department</w:t>
      </w:r>
      <w:proofErr w:type="gramEnd"/>
      <w:r>
        <w:t xml:space="preserve"> retreats</w:t>
      </w:r>
    </w:p>
    <w:p w14:paraId="0909F32E" w14:textId="77777777" w:rsidR="00394A08" w:rsidRPr="00732A12" w:rsidRDefault="00394A08" w:rsidP="00732A12">
      <w:pPr>
        <w:pStyle w:val="ListParagraph"/>
        <w:numPr>
          <w:ilvl w:val="0"/>
          <w:numId w:val="7"/>
        </w:numPr>
        <w:rPr>
          <w:i/>
        </w:rPr>
      </w:pPr>
      <w:proofErr w:type="gramStart"/>
      <w:r w:rsidRPr="00732A12">
        <w:rPr>
          <w:i/>
        </w:rPr>
        <w:t>helps</w:t>
      </w:r>
      <w:proofErr w:type="gramEnd"/>
      <w:r w:rsidRPr="00732A12">
        <w:rPr>
          <w:i/>
        </w:rPr>
        <w:t xml:space="preserve"> build the background culture of trust that makes future decisions possible</w:t>
      </w:r>
    </w:p>
    <w:p w14:paraId="5DC2E986" w14:textId="77777777" w:rsidR="00394A08" w:rsidRDefault="00394A08" w:rsidP="00394A08">
      <w:r>
        <w:t>$$--</w:t>
      </w:r>
      <w:proofErr w:type="gramStart"/>
      <w:r>
        <w:t>department</w:t>
      </w:r>
      <w:proofErr w:type="gramEnd"/>
      <w:r>
        <w:t xml:space="preserve"> retreats, adjuncts</w:t>
      </w:r>
    </w:p>
    <w:p w14:paraId="1985B444" w14:textId="77777777" w:rsidR="00394A08" w:rsidRDefault="00394A08" w:rsidP="00394A08"/>
    <w:p w14:paraId="39614E79" w14:textId="77777777" w:rsidR="00394A08" w:rsidRDefault="00394A08" w:rsidP="00394A08">
      <w:r>
        <w:t xml:space="preserve">Decisions became possible when discussions were based on evidence rather than anecdotes or beliefs $-$$ based on IR capacity or faculty stipend for </w:t>
      </w:r>
      <w:proofErr w:type="spellStart"/>
      <w:r>
        <w:t>liason</w:t>
      </w:r>
      <w:proofErr w:type="spellEnd"/>
      <w:r>
        <w:t xml:space="preserve"> with IR (*)</w:t>
      </w:r>
    </w:p>
    <w:p w14:paraId="650C5384" w14:textId="77777777" w:rsidR="00732A12" w:rsidRPr="00732A12" w:rsidRDefault="00732A12" w:rsidP="00732A12">
      <w:pPr>
        <w:pStyle w:val="ListParagraph"/>
        <w:numPr>
          <w:ilvl w:val="0"/>
          <w:numId w:val="6"/>
        </w:numPr>
        <w:rPr>
          <w:i/>
        </w:rPr>
      </w:pPr>
      <w:r w:rsidRPr="00732A12">
        <w:rPr>
          <w:i/>
        </w:rPr>
        <w:t>Anecdotes can help form Q’s that can be researched—data collected</w:t>
      </w:r>
    </w:p>
    <w:p w14:paraId="24ECEDCF" w14:textId="77777777" w:rsidR="00732A12" w:rsidRDefault="00732A12" w:rsidP="00732A12">
      <w:pPr>
        <w:pStyle w:val="ListParagraph"/>
        <w:numPr>
          <w:ilvl w:val="0"/>
          <w:numId w:val="6"/>
        </w:numPr>
        <w:rPr>
          <w:i/>
        </w:rPr>
      </w:pPr>
      <w:r w:rsidRPr="00732A12">
        <w:rPr>
          <w:i/>
        </w:rPr>
        <w:t>Distinction emerged between “being against” and “not standing in the way of something”</w:t>
      </w:r>
    </w:p>
    <w:p w14:paraId="306BE588" w14:textId="77777777" w:rsidR="00732A12" w:rsidRPr="00732A12" w:rsidRDefault="00732A12" w:rsidP="00732A12">
      <w:pPr>
        <w:rPr>
          <w:i/>
        </w:rPr>
      </w:pPr>
    </w:p>
    <w:p w14:paraId="36516940" w14:textId="77777777" w:rsidR="00732A12" w:rsidRDefault="00732A12" w:rsidP="00732A12">
      <w:pPr>
        <w:ind w:left="720" w:firstLine="720"/>
        <w:rPr>
          <w:i/>
        </w:rPr>
      </w:pPr>
      <w:r>
        <w:rPr>
          <w:i/>
        </w:rPr>
        <w:t>“Cutting military spending and using it to fund education…priceless”</w:t>
      </w:r>
    </w:p>
    <w:p w14:paraId="6C3F83BB" w14:textId="77777777" w:rsidR="00732A12" w:rsidRDefault="00732A12">
      <w:pPr>
        <w:rPr>
          <w:i/>
        </w:rPr>
      </w:pPr>
      <w:r>
        <w:rPr>
          <w:i/>
        </w:rPr>
        <w:br w:type="page"/>
      </w:r>
    </w:p>
    <w:p w14:paraId="5BAD81B6" w14:textId="64426631" w:rsidR="00732A12" w:rsidRPr="0097676A" w:rsidRDefault="0097676A" w:rsidP="00732A12">
      <w:pPr>
        <w:rPr>
          <w:b/>
        </w:rPr>
      </w:pPr>
      <w:r w:rsidRPr="0097676A">
        <w:rPr>
          <w:b/>
        </w:rPr>
        <w:t xml:space="preserve">3) </w:t>
      </w:r>
      <w:r w:rsidR="00732A12" w:rsidRPr="0097676A">
        <w:rPr>
          <w:b/>
        </w:rPr>
        <w:t>Inducting (</w:t>
      </w:r>
      <w:proofErr w:type="gramStart"/>
      <w:r w:rsidR="00732A12" w:rsidRPr="0097676A">
        <w:rPr>
          <w:b/>
        </w:rPr>
        <w:t>New)Bees</w:t>
      </w:r>
      <w:proofErr w:type="gramEnd"/>
    </w:p>
    <w:p w14:paraId="2A5608CC" w14:textId="77777777" w:rsidR="00732A12" w:rsidRDefault="00732A12" w:rsidP="00732A12"/>
    <w:p w14:paraId="419C403E" w14:textId="77777777" w:rsidR="00732A12" w:rsidRPr="00732A12" w:rsidRDefault="00732A12" w:rsidP="00732A12">
      <w:pPr>
        <w:rPr>
          <w:i/>
        </w:rPr>
      </w:pPr>
      <w:r>
        <w:t>Ongoing faculty collaboration on improving student understanding e.g. classroom practices, classroom exchanges, core materials--$$$</w:t>
      </w:r>
      <w:r w:rsidR="001F13F6">
        <w:t xml:space="preserve"> if this is a department-based activity</w:t>
      </w:r>
      <w:r>
        <w:t>--</w:t>
      </w:r>
      <w:r w:rsidRPr="00732A12">
        <w:rPr>
          <w:i/>
        </w:rPr>
        <w:t>framed by an evidence based culture</w:t>
      </w:r>
    </w:p>
    <w:p w14:paraId="225964F7" w14:textId="77777777" w:rsidR="00732A12" w:rsidRPr="00732A12" w:rsidRDefault="00732A12" w:rsidP="00732A12">
      <w:pPr>
        <w:pStyle w:val="ListParagraph"/>
        <w:numPr>
          <w:ilvl w:val="1"/>
          <w:numId w:val="10"/>
        </w:numPr>
        <w:rPr>
          <w:i/>
        </w:rPr>
      </w:pPr>
      <w:r>
        <w:t>PT and FT have a voice—</w:t>
      </w:r>
      <w:r w:rsidRPr="00732A12">
        <w:rPr>
          <w:i/>
        </w:rPr>
        <w:t>respected for professional judgment</w:t>
      </w:r>
    </w:p>
    <w:p w14:paraId="5A83146C" w14:textId="77777777" w:rsidR="00732A12" w:rsidRDefault="00732A12" w:rsidP="00732A12">
      <w:pPr>
        <w:pStyle w:val="ListParagraph"/>
        <w:numPr>
          <w:ilvl w:val="1"/>
          <w:numId w:val="10"/>
        </w:numPr>
      </w:pPr>
      <w:r>
        <w:t>Separate/distinct from dept. meetings</w:t>
      </w:r>
    </w:p>
    <w:p w14:paraId="71B35204" w14:textId="77777777" w:rsidR="00732A12" w:rsidRDefault="00732A12" w:rsidP="00732A12"/>
    <w:p w14:paraId="075E5B0B" w14:textId="77777777" w:rsidR="00732A12" w:rsidRDefault="00732A12" w:rsidP="00732A12">
      <w:r>
        <w:t>Orientation and mentoring</w:t>
      </w:r>
      <w:r w:rsidR="001F13F6">
        <w:t>--$$ if you are going to train mentors and do orientations</w:t>
      </w:r>
    </w:p>
    <w:p w14:paraId="49D76493" w14:textId="77777777" w:rsidR="00732A12" w:rsidRDefault="00732A12" w:rsidP="00732A12">
      <w:pPr>
        <w:pStyle w:val="ListParagraph"/>
        <w:numPr>
          <w:ilvl w:val="1"/>
          <w:numId w:val="9"/>
        </w:numPr>
      </w:pPr>
      <w:r>
        <w:t>Mentoring relationship ends, and transitions to an ongoing collaboration</w:t>
      </w:r>
      <w:r w:rsidR="001F13F6">
        <w:t xml:space="preserve"> (*)</w:t>
      </w:r>
    </w:p>
    <w:p w14:paraId="673A425A" w14:textId="77777777" w:rsidR="00732A12" w:rsidRDefault="00732A12" w:rsidP="00732A12">
      <w:pPr>
        <w:ind w:left="1440" w:firstLine="720"/>
        <w:rPr>
          <w:i/>
        </w:rPr>
      </w:pPr>
      <w:r>
        <w:rPr>
          <w:i/>
        </w:rPr>
        <w:t>Value the experience that faculty new to the college bring</w:t>
      </w:r>
    </w:p>
    <w:p w14:paraId="41106690" w14:textId="77777777" w:rsidR="00732A12" w:rsidRDefault="00732A12" w:rsidP="00732A12">
      <w:pPr>
        <w:ind w:left="1440" w:firstLine="720"/>
        <w:rPr>
          <w:i/>
        </w:rPr>
      </w:pPr>
      <w:r>
        <w:rPr>
          <w:i/>
        </w:rPr>
        <w:t>Two-way learning</w:t>
      </w:r>
    </w:p>
    <w:p w14:paraId="2D3B836C" w14:textId="77777777" w:rsidR="00732A12" w:rsidRDefault="00732A12" w:rsidP="00732A12">
      <w:pPr>
        <w:ind w:left="1440" w:firstLine="720"/>
        <w:rPr>
          <w:i/>
        </w:rPr>
      </w:pPr>
      <w:r>
        <w:rPr>
          <w:i/>
        </w:rPr>
        <w:t>Building professional relationships</w:t>
      </w:r>
    </w:p>
    <w:p w14:paraId="5F2D894B" w14:textId="77777777" w:rsidR="00732A12" w:rsidRDefault="00732A12" w:rsidP="00732A12">
      <w:pPr>
        <w:ind w:left="1440" w:firstLine="720"/>
        <w:rPr>
          <w:i/>
        </w:rPr>
      </w:pPr>
      <w:r>
        <w:rPr>
          <w:i/>
        </w:rPr>
        <w:t>Non-political mentoring</w:t>
      </w:r>
    </w:p>
    <w:p w14:paraId="70F8F1E3" w14:textId="77777777" w:rsidR="00732A12" w:rsidRDefault="00732A12" w:rsidP="00732A12">
      <w:pPr>
        <w:ind w:left="1440" w:firstLine="720"/>
        <w:rPr>
          <w:i/>
        </w:rPr>
      </w:pPr>
      <w:r>
        <w:rPr>
          <w:i/>
        </w:rPr>
        <w:t>Training for mentors?</w:t>
      </w:r>
    </w:p>
    <w:p w14:paraId="19648408" w14:textId="77777777" w:rsidR="00732A12" w:rsidRPr="00732A12" w:rsidRDefault="00732A12" w:rsidP="00732A12">
      <w:pPr>
        <w:ind w:left="1440" w:firstLine="720"/>
        <w:rPr>
          <w:i/>
        </w:rPr>
      </w:pPr>
    </w:p>
    <w:p w14:paraId="4029F668" w14:textId="77777777" w:rsidR="00732A12" w:rsidRDefault="00732A12" w:rsidP="00732A12">
      <w:pPr>
        <w:pStyle w:val="ListParagraph"/>
        <w:numPr>
          <w:ilvl w:val="1"/>
          <w:numId w:val="9"/>
        </w:numPr>
      </w:pPr>
      <w:r>
        <w:t>Clearly communicating departmental expectations re: student learning outcomes, core material</w:t>
      </w:r>
    </w:p>
    <w:p w14:paraId="24DEC2E8" w14:textId="77777777" w:rsidR="00732A12" w:rsidRDefault="00732A12" w:rsidP="00732A12">
      <w:pPr>
        <w:pStyle w:val="ListParagraph"/>
        <w:ind w:left="2160"/>
        <w:rPr>
          <w:i/>
        </w:rPr>
      </w:pPr>
      <w:r>
        <w:rPr>
          <w:i/>
        </w:rPr>
        <w:t xml:space="preserve">Orientation includes a </w:t>
      </w:r>
      <w:proofErr w:type="gramStart"/>
      <w:r>
        <w:rPr>
          <w:i/>
        </w:rPr>
        <w:t>check list</w:t>
      </w:r>
      <w:proofErr w:type="gramEnd"/>
      <w:r>
        <w:rPr>
          <w:i/>
        </w:rPr>
        <w:t xml:space="preserve"> created by </w:t>
      </w:r>
      <w:proofErr w:type="spellStart"/>
      <w:r>
        <w:rPr>
          <w:i/>
        </w:rPr>
        <w:t>dept</w:t>
      </w:r>
      <w:proofErr w:type="spellEnd"/>
    </w:p>
    <w:p w14:paraId="10E810EE" w14:textId="77777777" w:rsidR="001F13F6" w:rsidRDefault="001F13F6" w:rsidP="00732A12">
      <w:pPr>
        <w:pStyle w:val="ListParagraph"/>
        <w:ind w:left="2160"/>
        <w:rPr>
          <w:i/>
        </w:rPr>
      </w:pPr>
      <w:r>
        <w:rPr>
          <w:i/>
        </w:rPr>
        <w:t>Could be served by having a course coordinator</w:t>
      </w:r>
    </w:p>
    <w:p w14:paraId="31DE3B5A" w14:textId="77777777" w:rsidR="001F13F6" w:rsidRDefault="001F13F6" w:rsidP="001F13F6"/>
    <w:p w14:paraId="3597AAB6" w14:textId="77777777" w:rsidR="001F13F6" w:rsidRDefault="001F13F6" w:rsidP="001F13F6">
      <w:r>
        <w:t xml:space="preserve">Toolbox of resources with </w:t>
      </w:r>
      <w:r w:rsidRPr="001F13F6">
        <w:rPr>
          <w:i/>
        </w:rPr>
        <w:t>guidance</w:t>
      </w:r>
      <w:r>
        <w:t xml:space="preserve"> in context of student learning/core materials, e.g. syllabi, activities, course calendars, assessments, </w:t>
      </w:r>
      <w:proofErr w:type="spellStart"/>
      <w:r>
        <w:t>etc</w:t>
      </w:r>
      <w:proofErr w:type="spellEnd"/>
      <w:r>
        <w:t xml:space="preserve"> (*)--$$ if you want to do quality work in the way suggested here—stipends for creating materials for tool box</w:t>
      </w:r>
    </w:p>
    <w:p w14:paraId="167CD8BE" w14:textId="77777777" w:rsidR="001F13F6" w:rsidRDefault="001F13F6" w:rsidP="001F13F6">
      <w:pPr>
        <w:ind w:left="1440"/>
        <w:rPr>
          <w:i/>
        </w:rPr>
      </w:pPr>
      <w:r>
        <w:rPr>
          <w:i/>
        </w:rPr>
        <w:t>The guidance is crucial. The tools alone are not effective and can in fact fail spectacularly.</w:t>
      </w:r>
    </w:p>
    <w:p w14:paraId="4E93B595" w14:textId="77777777" w:rsidR="001F13F6" w:rsidRDefault="001F13F6" w:rsidP="001F13F6">
      <w:pPr>
        <w:ind w:left="1440"/>
        <w:rPr>
          <w:i/>
        </w:rPr>
      </w:pPr>
    </w:p>
    <w:p w14:paraId="13A9F6B0" w14:textId="77777777" w:rsidR="001F13F6" w:rsidRDefault="001F13F6" w:rsidP="001F13F6">
      <w:pPr>
        <w:ind w:left="1440"/>
        <w:rPr>
          <w:i/>
        </w:rPr>
      </w:pPr>
      <w:r>
        <w:rPr>
          <w:i/>
        </w:rPr>
        <w:t>WAMAP task library (tasks here have implementation guidance)</w:t>
      </w:r>
    </w:p>
    <w:p w14:paraId="7A698471" w14:textId="77777777" w:rsidR="001F13F6" w:rsidRDefault="001F13F6" w:rsidP="001F13F6">
      <w:pPr>
        <w:rPr>
          <w:i/>
        </w:rPr>
      </w:pPr>
    </w:p>
    <w:p w14:paraId="3D0AE055" w14:textId="0EEAD565" w:rsidR="00574F2F" w:rsidRDefault="00574F2F">
      <w:pPr>
        <w:rPr>
          <w:i/>
        </w:rPr>
      </w:pPr>
      <w:r>
        <w:rPr>
          <w:i/>
        </w:rPr>
        <w:br w:type="page"/>
      </w:r>
    </w:p>
    <w:p w14:paraId="620937FD" w14:textId="75A384A2" w:rsidR="001F13F6" w:rsidRPr="0097676A" w:rsidRDefault="0097676A" w:rsidP="001F13F6">
      <w:pPr>
        <w:rPr>
          <w:b/>
        </w:rPr>
      </w:pPr>
      <w:r w:rsidRPr="0097676A">
        <w:rPr>
          <w:b/>
        </w:rPr>
        <w:t>4) Administrators</w:t>
      </w:r>
    </w:p>
    <w:p w14:paraId="16B5DCE0" w14:textId="77777777" w:rsidR="00574F2F" w:rsidRDefault="00574F2F" w:rsidP="001F13F6"/>
    <w:p w14:paraId="142D59AC" w14:textId="34094B8B" w:rsidR="00574F2F" w:rsidRDefault="00574F2F" w:rsidP="001F13F6">
      <w:r>
        <w:t>Administrators and instructors speak different languages—faculty need to navigate the difference (*)(*)</w:t>
      </w:r>
    </w:p>
    <w:p w14:paraId="6DCED94D" w14:textId="1B0F1EC4" w:rsidR="00574F2F" w:rsidRPr="005832AB" w:rsidRDefault="00574F2F" w:rsidP="005832AB">
      <w:pPr>
        <w:pStyle w:val="ListParagraph"/>
        <w:numPr>
          <w:ilvl w:val="1"/>
          <w:numId w:val="12"/>
        </w:numPr>
        <w:rPr>
          <w:i/>
        </w:rPr>
      </w:pPr>
      <w:r w:rsidRPr="005832AB">
        <w:rPr>
          <w:i/>
        </w:rPr>
        <w:t>What are the different languages?</w:t>
      </w:r>
    </w:p>
    <w:p w14:paraId="1E637079" w14:textId="5AD93887" w:rsidR="00574F2F" w:rsidRPr="005832AB" w:rsidRDefault="00574F2F" w:rsidP="005832AB">
      <w:pPr>
        <w:pStyle w:val="ListParagraph"/>
        <w:numPr>
          <w:ilvl w:val="1"/>
          <w:numId w:val="12"/>
        </w:numPr>
        <w:rPr>
          <w:i/>
        </w:rPr>
      </w:pPr>
      <w:r w:rsidRPr="005832AB">
        <w:rPr>
          <w:i/>
        </w:rPr>
        <w:t>Different languages, different value systems, or different jobs?</w:t>
      </w:r>
    </w:p>
    <w:p w14:paraId="63A3E790" w14:textId="6F9D47A7" w:rsidR="00574F2F" w:rsidRPr="005832AB" w:rsidRDefault="00574F2F" w:rsidP="005832AB">
      <w:pPr>
        <w:pStyle w:val="ListParagraph"/>
        <w:numPr>
          <w:ilvl w:val="1"/>
          <w:numId w:val="12"/>
        </w:numPr>
        <w:rPr>
          <w:i/>
        </w:rPr>
      </w:pPr>
      <w:r w:rsidRPr="005832AB">
        <w:rPr>
          <w:i/>
        </w:rPr>
        <w:t>Need to navigate ongoing relationship not just when asking for money</w:t>
      </w:r>
    </w:p>
    <w:p w14:paraId="5505E47F" w14:textId="77777777" w:rsidR="00574F2F" w:rsidRDefault="00574F2F" w:rsidP="001F13F6">
      <w:pPr>
        <w:rPr>
          <w:i/>
        </w:rPr>
      </w:pPr>
    </w:p>
    <w:p w14:paraId="681B60C0" w14:textId="63CC294B" w:rsidR="00574F2F" w:rsidRDefault="00574F2F" w:rsidP="001F13F6">
      <w:r w:rsidRPr="00574F2F">
        <w:t>Support</w:t>
      </w:r>
      <w:r>
        <w:t xml:space="preserve"> should be defined in specific ways (by faculty) (*) </w:t>
      </w:r>
    </w:p>
    <w:p w14:paraId="2AF2F611" w14:textId="728E2DDF" w:rsidR="00574F2F" w:rsidRPr="005832AB" w:rsidRDefault="00574F2F" w:rsidP="005832AB">
      <w:pPr>
        <w:pStyle w:val="ListParagraph"/>
        <w:numPr>
          <w:ilvl w:val="0"/>
          <w:numId w:val="14"/>
        </w:numPr>
        <w:rPr>
          <w:i/>
        </w:rPr>
      </w:pPr>
      <w:r w:rsidRPr="005832AB">
        <w:rPr>
          <w:i/>
        </w:rPr>
        <w:t>Financial, visible, resources</w:t>
      </w:r>
    </w:p>
    <w:p w14:paraId="5035CFBE" w14:textId="77777777" w:rsidR="005832AB" w:rsidRPr="005832AB" w:rsidRDefault="005832AB" w:rsidP="005832AB">
      <w:pPr>
        <w:pStyle w:val="ListParagraph"/>
        <w:numPr>
          <w:ilvl w:val="1"/>
          <w:numId w:val="13"/>
        </w:numPr>
        <w:rPr>
          <w:i/>
        </w:rPr>
      </w:pPr>
      <w:r>
        <w:rPr>
          <w:i/>
        </w:rPr>
        <w:t xml:space="preserve">Admin support for scheduling classes, FIG meeting times, </w:t>
      </w:r>
      <w:proofErr w:type="spellStart"/>
      <w:r>
        <w:rPr>
          <w:i/>
        </w:rPr>
        <w:t>dept</w:t>
      </w:r>
      <w:proofErr w:type="spellEnd"/>
      <w:r>
        <w:rPr>
          <w:i/>
        </w:rPr>
        <w:t xml:space="preserve"> and division meetings, disseminating information to adjuncts</w:t>
      </w:r>
    </w:p>
    <w:p w14:paraId="1CCF1A6F" w14:textId="77777777" w:rsidR="005832AB" w:rsidRPr="00574F2F" w:rsidRDefault="005832AB" w:rsidP="001F13F6">
      <w:pPr>
        <w:rPr>
          <w:i/>
        </w:rPr>
      </w:pPr>
    </w:p>
    <w:p w14:paraId="0D322B5A" w14:textId="77777777" w:rsidR="005832AB" w:rsidRDefault="005832AB" w:rsidP="001F13F6"/>
    <w:p w14:paraId="50DF44B2" w14:textId="17EC65EF" w:rsidR="005832AB" w:rsidRDefault="005832AB" w:rsidP="001F13F6">
      <w:r>
        <w:t xml:space="preserve">Faculty should be </w:t>
      </w:r>
      <w:r w:rsidRPr="005832AB">
        <w:rPr>
          <w:u w:val="single"/>
        </w:rPr>
        <w:t>proactive</w:t>
      </w:r>
      <w:r>
        <w:t xml:space="preserve"> and propose things to administrators so </w:t>
      </w:r>
      <w:proofErr w:type="gramStart"/>
      <w:r>
        <w:t>that faculty are</w:t>
      </w:r>
      <w:proofErr w:type="gramEnd"/>
      <w:r>
        <w:t xml:space="preserve"> seen as experts with professional integrity. </w:t>
      </w:r>
    </w:p>
    <w:p w14:paraId="6E041384" w14:textId="206A3DC8" w:rsidR="00574F2F" w:rsidRDefault="005832AB" w:rsidP="005832AB">
      <w:pPr>
        <w:pStyle w:val="ListParagraph"/>
        <w:numPr>
          <w:ilvl w:val="1"/>
          <w:numId w:val="11"/>
        </w:numPr>
      </w:pPr>
      <w:r w:rsidRPr="005832AB">
        <w:rPr>
          <w:i/>
        </w:rPr>
        <w:t>Be ready to make and defend your case</w:t>
      </w:r>
      <w:r>
        <w:t>.</w:t>
      </w:r>
      <w:r w:rsidR="00574F2F">
        <w:tab/>
      </w:r>
    </w:p>
    <w:p w14:paraId="37124631" w14:textId="561327E9" w:rsidR="005832AB" w:rsidRPr="005832AB" w:rsidRDefault="005832AB" w:rsidP="005832AB">
      <w:pPr>
        <w:pStyle w:val="ListParagraph"/>
        <w:numPr>
          <w:ilvl w:val="1"/>
          <w:numId w:val="11"/>
        </w:numPr>
        <w:rPr>
          <w:i/>
        </w:rPr>
      </w:pPr>
      <w:r w:rsidRPr="005832AB">
        <w:rPr>
          <w:i/>
        </w:rPr>
        <w:t>Defend your case in terms of what administrators value and believe in.</w:t>
      </w:r>
    </w:p>
    <w:p w14:paraId="641BDB85" w14:textId="599A4E9F" w:rsidR="005832AB" w:rsidRDefault="005832AB" w:rsidP="005832AB">
      <w:pPr>
        <w:pStyle w:val="ListParagraph"/>
        <w:numPr>
          <w:ilvl w:val="1"/>
          <w:numId w:val="11"/>
        </w:numPr>
        <w:rPr>
          <w:i/>
        </w:rPr>
      </w:pPr>
      <w:r w:rsidRPr="005832AB">
        <w:rPr>
          <w:i/>
        </w:rPr>
        <w:t xml:space="preserve">Negotiating skills, </w:t>
      </w:r>
      <w:proofErr w:type="gramStart"/>
      <w:r w:rsidRPr="005832AB">
        <w:rPr>
          <w:i/>
        </w:rPr>
        <w:t>networking—find</w:t>
      </w:r>
      <w:proofErr w:type="gramEnd"/>
      <w:r w:rsidRPr="005832AB">
        <w:rPr>
          <w:i/>
        </w:rPr>
        <w:t xml:space="preserve"> people who get things done and see how they do it.</w:t>
      </w:r>
    </w:p>
    <w:p w14:paraId="2EE85E4E" w14:textId="77777777" w:rsidR="005832AB" w:rsidRDefault="005832AB" w:rsidP="005832AB"/>
    <w:p w14:paraId="2365BDB3" w14:textId="336074DF" w:rsidR="005832AB" w:rsidRPr="005832AB" w:rsidRDefault="005832AB" w:rsidP="005832AB">
      <w:pPr>
        <w:rPr>
          <w:i/>
        </w:rPr>
      </w:pPr>
      <w:r>
        <w:t xml:space="preserve">Identifying key supporters is very important, but it does not stop there. </w:t>
      </w:r>
      <w:r w:rsidRPr="005832AB">
        <w:rPr>
          <w:i/>
        </w:rPr>
        <w:t>(Don’t just find one person that you focus on—go beyond that one supportive person to make multiple contacts.)</w:t>
      </w:r>
    </w:p>
    <w:p w14:paraId="23769FB1" w14:textId="202DFFAE" w:rsidR="005832AB" w:rsidRPr="005832AB" w:rsidRDefault="005832AB" w:rsidP="005832AB">
      <w:pPr>
        <w:pStyle w:val="ListParagraph"/>
        <w:numPr>
          <w:ilvl w:val="1"/>
          <w:numId w:val="13"/>
        </w:numPr>
        <w:rPr>
          <w:i/>
        </w:rPr>
      </w:pPr>
      <w:r w:rsidRPr="005832AB">
        <w:rPr>
          <w:i/>
        </w:rPr>
        <w:t xml:space="preserve">Also identify key </w:t>
      </w:r>
      <w:proofErr w:type="gramStart"/>
      <w:r w:rsidRPr="005832AB">
        <w:rPr>
          <w:i/>
        </w:rPr>
        <w:t>road blocks</w:t>
      </w:r>
      <w:proofErr w:type="gramEnd"/>
      <w:r w:rsidRPr="005832AB">
        <w:rPr>
          <w:i/>
        </w:rPr>
        <w:t xml:space="preserve"> and dissenters. </w:t>
      </w:r>
    </w:p>
    <w:p w14:paraId="16704EA1" w14:textId="3466694A" w:rsidR="005832AB" w:rsidRDefault="005832AB" w:rsidP="005832AB">
      <w:pPr>
        <w:pStyle w:val="ListParagraph"/>
        <w:numPr>
          <w:ilvl w:val="1"/>
          <w:numId w:val="13"/>
        </w:numPr>
        <w:rPr>
          <w:i/>
        </w:rPr>
      </w:pPr>
      <w:r w:rsidRPr="005832AB">
        <w:rPr>
          <w:i/>
        </w:rPr>
        <w:t xml:space="preserve">Invite administrators to classrooms or FIG meetings; they need their own stories to tell other administrators. </w:t>
      </w:r>
    </w:p>
    <w:p w14:paraId="630F3719" w14:textId="32525217" w:rsidR="005832AB" w:rsidRDefault="005832AB" w:rsidP="005832AB">
      <w:pPr>
        <w:pStyle w:val="ListParagraph"/>
        <w:numPr>
          <w:ilvl w:val="1"/>
          <w:numId w:val="13"/>
        </w:numPr>
        <w:rPr>
          <w:i/>
        </w:rPr>
      </w:pPr>
      <w:r>
        <w:rPr>
          <w:i/>
        </w:rPr>
        <w:t>Student voices are needed.</w:t>
      </w:r>
    </w:p>
    <w:p w14:paraId="4A90DBF0" w14:textId="52772DB5" w:rsidR="005832AB" w:rsidRDefault="005832AB" w:rsidP="005832AB">
      <w:pPr>
        <w:pStyle w:val="ListParagraph"/>
        <w:numPr>
          <w:ilvl w:val="1"/>
          <w:numId w:val="13"/>
        </w:numPr>
        <w:rPr>
          <w:i/>
        </w:rPr>
      </w:pPr>
      <w:r>
        <w:rPr>
          <w:i/>
        </w:rPr>
        <w:t>Invite administrators to poster sessions presented by students</w:t>
      </w:r>
    </w:p>
    <w:p w14:paraId="4D811DFB" w14:textId="4E6CE302" w:rsidR="005832AB" w:rsidRDefault="005832AB">
      <w:pPr>
        <w:rPr>
          <w:i/>
        </w:rPr>
      </w:pPr>
      <w:r>
        <w:rPr>
          <w:i/>
        </w:rPr>
        <w:br w:type="page"/>
      </w:r>
    </w:p>
    <w:p w14:paraId="424DA057" w14:textId="1D2438A9" w:rsidR="005832AB" w:rsidRPr="0097676A" w:rsidRDefault="0097676A" w:rsidP="005832AB">
      <w:pPr>
        <w:rPr>
          <w:b/>
        </w:rPr>
      </w:pPr>
      <w:bookmarkStart w:id="0" w:name="_GoBack"/>
      <w:r w:rsidRPr="0097676A">
        <w:rPr>
          <w:b/>
        </w:rPr>
        <w:t xml:space="preserve">5) </w:t>
      </w:r>
      <w:r w:rsidR="005403F6" w:rsidRPr="0097676A">
        <w:rPr>
          <w:b/>
        </w:rPr>
        <w:t>Dep</w:t>
      </w:r>
      <w:r w:rsidR="00907669" w:rsidRPr="0097676A">
        <w:rPr>
          <w:b/>
        </w:rPr>
        <w:t>artment</w:t>
      </w:r>
      <w:r w:rsidR="005403F6" w:rsidRPr="0097676A">
        <w:rPr>
          <w:b/>
        </w:rPr>
        <w:t xml:space="preserve"> level data inquiry</w:t>
      </w:r>
    </w:p>
    <w:bookmarkEnd w:id="0"/>
    <w:p w14:paraId="1F42FBC9" w14:textId="77777777" w:rsidR="005403F6" w:rsidRDefault="005403F6" w:rsidP="005832AB"/>
    <w:p w14:paraId="18B1D775" w14:textId="0D51EA12" w:rsidR="005403F6" w:rsidRDefault="005403F6" w:rsidP="005832AB">
      <w:r>
        <w:t>Include context when sharing data externally</w:t>
      </w:r>
    </w:p>
    <w:p w14:paraId="79A36B22" w14:textId="534837AD" w:rsidR="005403F6" w:rsidRPr="005403F6" w:rsidRDefault="005403F6" w:rsidP="005403F6">
      <w:pPr>
        <w:pStyle w:val="ListParagraph"/>
        <w:numPr>
          <w:ilvl w:val="0"/>
          <w:numId w:val="15"/>
        </w:numPr>
        <w:rPr>
          <w:i/>
        </w:rPr>
      </w:pPr>
      <w:r w:rsidRPr="005403F6">
        <w:rPr>
          <w:i/>
        </w:rPr>
        <w:t>What do you mean by context?</w:t>
      </w:r>
    </w:p>
    <w:p w14:paraId="5DCE6D69" w14:textId="334ED573" w:rsidR="005403F6" w:rsidRPr="005403F6" w:rsidRDefault="005403F6" w:rsidP="005403F6">
      <w:pPr>
        <w:pStyle w:val="ListParagraph"/>
        <w:numPr>
          <w:ilvl w:val="0"/>
          <w:numId w:val="15"/>
        </w:numPr>
        <w:rPr>
          <w:i/>
        </w:rPr>
      </w:pPr>
      <w:r w:rsidRPr="005403F6">
        <w:rPr>
          <w:i/>
        </w:rPr>
        <w:t>Who is the external group?</w:t>
      </w:r>
    </w:p>
    <w:p w14:paraId="278BA53D" w14:textId="52762728" w:rsidR="005403F6" w:rsidRDefault="005403F6" w:rsidP="005403F6">
      <w:pPr>
        <w:pStyle w:val="ListParagraph"/>
        <w:numPr>
          <w:ilvl w:val="0"/>
          <w:numId w:val="15"/>
        </w:numPr>
        <w:rPr>
          <w:i/>
        </w:rPr>
      </w:pPr>
      <w:r w:rsidRPr="005403F6">
        <w:rPr>
          <w:i/>
        </w:rPr>
        <w:t>Data that is shared should be accompanied with a narrative explaining background and possible inferences</w:t>
      </w:r>
    </w:p>
    <w:p w14:paraId="3C68C202" w14:textId="647549EA" w:rsidR="005403F6" w:rsidRDefault="005403F6" w:rsidP="005403F6">
      <w:pPr>
        <w:pStyle w:val="ListParagraph"/>
        <w:numPr>
          <w:ilvl w:val="0"/>
          <w:numId w:val="15"/>
        </w:numPr>
        <w:rPr>
          <w:i/>
        </w:rPr>
      </w:pPr>
      <w:r>
        <w:rPr>
          <w:i/>
        </w:rPr>
        <w:t>Data if used correctly is good, but used incorrectly can be abused</w:t>
      </w:r>
    </w:p>
    <w:p w14:paraId="302EBB59" w14:textId="0BD60327" w:rsidR="004E077C" w:rsidRDefault="004E077C" w:rsidP="005403F6">
      <w:pPr>
        <w:pStyle w:val="ListParagraph"/>
        <w:numPr>
          <w:ilvl w:val="0"/>
          <w:numId w:val="15"/>
        </w:numPr>
        <w:rPr>
          <w:i/>
        </w:rPr>
      </w:pPr>
      <w:r>
        <w:rPr>
          <w:i/>
        </w:rPr>
        <w:t>Financial impact of sharing data externally a factor to consider</w:t>
      </w:r>
    </w:p>
    <w:p w14:paraId="19E79614" w14:textId="77777777" w:rsidR="005403F6" w:rsidRDefault="005403F6" w:rsidP="005403F6">
      <w:pPr>
        <w:rPr>
          <w:i/>
        </w:rPr>
      </w:pPr>
    </w:p>
    <w:p w14:paraId="297879F2" w14:textId="7D93F997" w:rsidR="005403F6" w:rsidRDefault="005403F6" w:rsidP="005403F6">
      <w:r>
        <w:t xml:space="preserve">Department-driven data collection </w:t>
      </w:r>
      <w:r w:rsidRPr="005403F6">
        <w:rPr>
          <w:i/>
        </w:rPr>
        <w:t>and analysis (with expert support as needed)</w:t>
      </w:r>
    </w:p>
    <w:p w14:paraId="0DEB01AC" w14:textId="7BF058BD" w:rsidR="005403F6" w:rsidRPr="005403F6" w:rsidRDefault="005403F6" w:rsidP="005403F6">
      <w:pPr>
        <w:pStyle w:val="ListParagraph"/>
        <w:numPr>
          <w:ilvl w:val="0"/>
          <w:numId w:val="16"/>
        </w:numPr>
        <w:rPr>
          <w:i/>
        </w:rPr>
      </w:pPr>
      <w:r w:rsidRPr="005403F6">
        <w:rPr>
          <w:i/>
        </w:rPr>
        <w:t>The types of data collected should be partially driven by faculty</w:t>
      </w:r>
    </w:p>
    <w:p w14:paraId="149D91D5" w14:textId="5C2E76E4" w:rsidR="005403F6" w:rsidRDefault="005403F6" w:rsidP="005403F6">
      <w:pPr>
        <w:pStyle w:val="ListParagraph"/>
        <w:numPr>
          <w:ilvl w:val="0"/>
          <w:numId w:val="16"/>
        </w:numPr>
        <w:rPr>
          <w:i/>
        </w:rPr>
      </w:pPr>
      <w:r w:rsidRPr="005403F6">
        <w:rPr>
          <w:i/>
        </w:rPr>
        <w:t>Faculty should help formulate questions and data should be in response</w:t>
      </w:r>
    </w:p>
    <w:p w14:paraId="63EAFAE5" w14:textId="40A5B572" w:rsidR="005403F6" w:rsidRDefault="004E077C" w:rsidP="005403F6">
      <w:pPr>
        <w:pStyle w:val="ListParagraph"/>
        <w:numPr>
          <w:ilvl w:val="0"/>
          <w:numId w:val="16"/>
        </w:numPr>
        <w:rPr>
          <w:i/>
        </w:rPr>
      </w:pPr>
      <w:r>
        <w:rPr>
          <w:i/>
        </w:rPr>
        <w:t>D</w:t>
      </w:r>
      <w:r w:rsidR="005403F6">
        <w:rPr>
          <w:i/>
        </w:rPr>
        <w:t>ata</w:t>
      </w:r>
      <w:r>
        <w:rPr>
          <w:i/>
        </w:rPr>
        <w:t xml:space="preserve"> presently for administrators; money needed to add urgency</w:t>
      </w:r>
    </w:p>
    <w:p w14:paraId="2C439D07" w14:textId="77777777" w:rsidR="004E077C" w:rsidRDefault="004E077C" w:rsidP="004E077C">
      <w:pPr>
        <w:rPr>
          <w:i/>
        </w:rPr>
      </w:pPr>
    </w:p>
    <w:p w14:paraId="2828CF97" w14:textId="4099C931" w:rsidR="004E077C" w:rsidRDefault="004E077C" w:rsidP="004E077C">
      <w:pPr>
        <w:rPr>
          <w:i/>
        </w:rPr>
      </w:pPr>
      <w:r w:rsidRPr="004E077C">
        <w:t>Advocate for changes to data collection system</w:t>
      </w:r>
    </w:p>
    <w:p w14:paraId="1A2A19DA" w14:textId="115E3808" w:rsidR="005403F6" w:rsidRPr="004E077C" w:rsidRDefault="004E077C" w:rsidP="004E077C">
      <w:pPr>
        <w:pStyle w:val="ListParagraph"/>
        <w:numPr>
          <w:ilvl w:val="0"/>
          <w:numId w:val="17"/>
        </w:numPr>
        <w:rPr>
          <w:i/>
        </w:rPr>
      </w:pPr>
      <w:r w:rsidRPr="004E077C">
        <w:rPr>
          <w:i/>
        </w:rPr>
        <w:t xml:space="preserve">The ability to disaggregate data </w:t>
      </w:r>
      <w:r>
        <w:rPr>
          <w:i/>
        </w:rPr>
        <w:t>at local level</w:t>
      </w:r>
    </w:p>
    <w:p w14:paraId="29E608C4" w14:textId="26B53926" w:rsidR="004E077C" w:rsidRPr="004E077C" w:rsidRDefault="004E077C" w:rsidP="004E077C">
      <w:pPr>
        <w:pStyle w:val="ListParagraph"/>
        <w:numPr>
          <w:ilvl w:val="0"/>
          <w:numId w:val="17"/>
        </w:numPr>
      </w:pPr>
      <w:r>
        <w:rPr>
          <w:i/>
        </w:rPr>
        <w:t>How can SBCTC provide the means to support departmental data inquiry that is useful for improving student learning?</w:t>
      </w:r>
    </w:p>
    <w:p w14:paraId="725F70C5" w14:textId="34D8CD5C" w:rsidR="005403F6" w:rsidRDefault="004E077C" w:rsidP="005832AB">
      <w:pPr>
        <w:pStyle w:val="ListParagraph"/>
        <w:numPr>
          <w:ilvl w:val="0"/>
          <w:numId w:val="17"/>
        </w:numPr>
        <w:rPr>
          <w:i/>
        </w:rPr>
      </w:pPr>
      <w:r w:rsidRPr="00907669">
        <w:rPr>
          <w:i/>
        </w:rPr>
        <w:t xml:space="preserve">What kind of data can departments collect </w:t>
      </w:r>
      <w:r w:rsidR="00907669">
        <w:rPr>
          <w:i/>
        </w:rPr>
        <w:t>and what can SBCTC collect?</w:t>
      </w:r>
    </w:p>
    <w:p w14:paraId="4D5E470E" w14:textId="77777777" w:rsidR="00907669" w:rsidRPr="00907669" w:rsidRDefault="00907669" w:rsidP="00907669">
      <w:pPr>
        <w:rPr>
          <w:i/>
        </w:rPr>
      </w:pPr>
    </w:p>
    <w:p w14:paraId="0DA06BBC" w14:textId="424BA788" w:rsidR="005403F6" w:rsidRDefault="004E077C" w:rsidP="004E077C">
      <w:pPr>
        <w:contextualSpacing/>
      </w:pPr>
      <w:r>
        <w:t>Results by course, results by sequence: no one measure tells the whole story</w:t>
      </w:r>
    </w:p>
    <w:p w14:paraId="0F4AF898" w14:textId="3F574D31" w:rsidR="004E077C" w:rsidRPr="004E077C" w:rsidRDefault="004E077C" w:rsidP="004E077C">
      <w:pPr>
        <w:pStyle w:val="ListParagraph"/>
        <w:numPr>
          <w:ilvl w:val="0"/>
          <w:numId w:val="18"/>
        </w:numPr>
        <w:rPr>
          <w:i/>
        </w:rPr>
      </w:pPr>
      <w:r w:rsidRPr="004E077C">
        <w:rPr>
          <w:i/>
        </w:rPr>
        <w:t>Over a period of time</w:t>
      </w:r>
    </w:p>
    <w:p w14:paraId="0179F922" w14:textId="1B5BB7DC" w:rsidR="004E077C" w:rsidRPr="004E077C" w:rsidRDefault="004E077C" w:rsidP="004E077C">
      <w:pPr>
        <w:pStyle w:val="ListParagraph"/>
        <w:numPr>
          <w:ilvl w:val="0"/>
          <w:numId w:val="18"/>
        </w:numPr>
        <w:rPr>
          <w:i/>
        </w:rPr>
      </w:pPr>
      <w:r w:rsidRPr="004E077C">
        <w:rPr>
          <w:i/>
        </w:rPr>
        <w:t>Disaggregated data</w:t>
      </w:r>
    </w:p>
    <w:p w14:paraId="03E5A0F0" w14:textId="77777777" w:rsidR="004E077C" w:rsidRDefault="004E077C" w:rsidP="004E077C">
      <w:pPr>
        <w:contextualSpacing/>
      </w:pPr>
    </w:p>
    <w:p w14:paraId="28A92DE4" w14:textId="77777777" w:rsidR="004E077C" w:rsidRDefault="004E077C" w:rsidP="004E077C">
      <w:pPr>
        <w:contextualSpacing/>
      </w:pPr>
    </w:p>
    <w:p w14:paraId="7EC9BDC2" w14:textId="420E0B8F" w:rsidR="004E077C" w:rsidRDefault="00907669" w:rsidP="004E077C">
      <w:r>
        <w:t>Collect</w:t>
      </w:r>
      <w:r w:rsidR="004E077C" w:rsidRPr="004E077C">
        <w:t xml:space="preserve"> different kinds of evidence, not just numerical </w:t>
      </w:r>
      <w:r>
        <w:t>data</w:t>
      </w:r>
    </w:p>
    <w:p w14:paraId="5B360296" w14:textId="631B88A1" w:rsidR="00907669" w:rsidRPr="00907669" w:rsidRDefault="00907669" w:rsidP="00907669">
      <w:pPr>
        <w:pStyle w:val="ListParagraph"/>
        <w:numPr>
          <w:ilvl w:val="0"/>
          <w:numId w:val="19"/>
        </w:numPr>
        <w:rPr>
          <w:i/>
        </w:rPr>
      </w:pPr>
      <w:r w:rsidRPr="00907669">
        <w:rPr>
          <w:i/>
        </w:rPr>
        <w:t>Attitude surveys, student focus groups, measures of engagements, analysis of student work</w:t>
      </w:r>
    </w:p>
    <w:p w14:paraId="61EA9101" w14:textId="77777777" w:rsidR="004E077C" w:rsidRPr="00907669" w:rsidRDefault="004E077C" w:rsidP="004E077C">
      <w:pPr>
        <w:contextualSpacing/>
        <w:rPr>
          <w:i/>
        </w:rPr>
      </w:pPr>
    </w:p>
    <w:sectPr w:rsidR="004E077C" w:rsidRPr="00907669" w:rsidSect="005567D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EDE2D4" w14:textId="77777777" w:rsidR="005403F6" w:rsidRDefault="005403F6" w:rsidP="007A12AF">
      <w:r>
        <w:separator/>
      </w:r>
    </w:p>
  </w:endnote>
  <w:endnote w:type="continuationSeparator" w:id="0">
    <w:p w14:paraId="5215689B" w14:textId="77777777" w:rsidR="005403F6" w:rsidRDefault="005403F6" w:rsidP="007A1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4CEB54" w14:textId="77777777" w:rsidR="005403F6" w:rsidRDefault="005403F6" w:rsidP="007A12AF">
      <w:r>
        <w:separator/>
      </w:r>
    </w:p>
  </w:footnote>
  <w:footnote w:type="continuationSeparator" w:id="0">
    <w:p w14:paraId="62E13BF6" w14:textId="77777777" w:rsidR="005403F6" w:rsidRDefault="005403F6" w:rsidP="007A12AF">
      <w:r>
        <w:continuationSeparator/>
      </w:r>
    </w:p>
  </w:footnote>
  <w:footnote w:id="1">
    <w:p w14:paraId="2F377BA1" w14:textId="77777777" w:rsidR="005403F6" w:rsidRDefault="005403F6">
      <w:pPr>
        <w:pStyle w:val="FootnoteText"/>
      </w:pPr>
      <w:r>
        <w:rPr>
          <w:rStyle w:val="FootnoteReference"/>
        </w:rPr>
        <w:footnoteRef/>
      </w:r>
      <w:r>
        <w:t xml:space="preserve"> (*) </w:t>
      </w:r>
      <w:proofErr w:type="gramStart"/>
      <w:r>
        <w:t>is</w:t>
      </w:r>
      <w:proofErr w:type="gramEnd"/>
      <w:r>
        <w:t xml:space="preserve"> the symbol used to denote the varied ways groups put stars on ideas that mattered most to them; not all groups used this annotation</w:t>
      </w:r>
    </w:p>
  </w:footnote>
  <w:footnote w:id="2">
    <w:p w14:paraId="7E8E8E46" w14:textId="77777777" w:rsidR="005403F6" w:rsidRDefault="005403F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>italics</w:t>
      </w:r>
      <w:proofErr w:type="gramEnd"/>
      <w:r>
        <w:t xml:space="preserve"> represent comments added via sticky notes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E10BC"/>
    <w:multiLevelType w:val="hybridMultilevel"/>
    <w:tmpl w:val="3CAAA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76D55"/>
    <w:multiLevelType w:val="hybridMultilevel"/>
    <w:tmpl w:val="65502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78221B"/>
    <w:multiLevelType w:val="hybridMultilevel"/>
    <w:tmpl w:val="5F103F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9D33EC"/>
    <w:multiLevelType w:val="hybridMultilevel"/>
    <w:tmpl w:val="5498A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FA41AC"/>
    <w:multiLevelType w:val="hybridMultilevel"/>
    <w:tmpl w:val="4606D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582F0E"/>
    <w:multiLevelType w:val="hybridMultilevel"/>
    <w:tmpl w:val="CB02B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C851AE"/>
    <w:multiLevelType w:val="hybridMultilevel"/>
    <w:tmpl w:val="AD7612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307065"/>
    <w:multiLevelType w:val="hybridMultilevel"/>
    <w:tmpl w:val="36605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EC460D"/>
    <w:multiLevelType w:val="hybridMultilevel"/>
    <w:tmpl w:val="233E6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E039A1"/>
    <w:multiLevelType w:val="hybridMultilevel"/>
    <w:tmpl w:val="294A8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781DC3"/>
    <w:multiLevelType w:val="hybridMultilevel"/>
    <w:tmpl w:val="0756E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DA6208"/>
    <w:multiLevelType w:val="hybridMultilevel"/>
    <w:tmpl w:val="369C8A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513B7"/>
    <w:multiLevelType w:val="hybridMultilevel"/>
    <w:tmpl w:val="1FE605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6F40AB"/>
    <w:multiLevelType w:val="hybridMultilevel"/>
    <w:tmpl w:val="25C42CB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3C17F01"/>
    <w:multiLevelType w:val="hybridMultilevel"/>
    <w:tmpl w:val="3CD8B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8424FD"/>
    <w:multiLevelType w:val="hybridMultilevel"/>
    <w:tmpl w:val="86BC8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CA4A56"/>
    <w:multiLevelType w:val="hybridMultilevel"/>
    <w:tmpl w:val="3098A9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B25998"/>
    <w:multiLevelType w:val="hybridMultilevel"/>
    <w:tmpl w:val="A7502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515B97"/>
    <w:multiLevelType w:val="hybridMultilevel"/>
    <w:tmpl w:val="FEB60EE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8"/>
  </w:num>
  <w:num w:numId="5">
    <w:abstractNumId w:val="3"/>
  </w:num>
  <w:num w:numId="6">
    <w:abstractNumId w:val="14"/>
  </w:num>
  <w:num w:numId="7">
    <w:abstractNumId w:val="17"/>
  </w:num>
  <w:num w:numId="8">
    <w:abstractNumId w:val="2"/>
  </w:num>
  <w:num w:numId="9">
    <w:abstractNumId w:val="10"/>
  </w:num>
  <w:num w:numId="10">
    <w:abstractNumId w:val="15"/>
  </w:num>
  <w:num w:numId="11">
    <w:abstractNumId w:val="5"/>
  </w:num>
  <w:num w:numId="12">
    <w:abstractNumId w:val="0"/>
  </w:num>
  <w:num w:numId="13">
    <w:abstractNumId w:val="9"/>
  </w:num>
  <w:num w:numId="14">
    <w:abstractNumId w:val="13"/>
  </w:num>
  <w:num w:numId="15">
    <w:abstractNumId w:val="6"/>
  </w:num>
  <w:num w:numId="16">
    <w:abstractNumId w:val="11"/>
  </w:num>
  <w:num w:numId="17">
    <w:abstractNumId w:val="16"/>
  </w:num>
  <w:num w:numId="18">
    <w:abstractNumId w:val="1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0F8"/>
    <w:rsid w:val="001F13F6"/>
    <w:rsid w:val="00394A08"/>
    <w:rsid w:val="004E077C"/>
    <w:rsid w:val="005403F6"/>
    <w:rsid w:val="005567D4"/>
    <w:rsid w:val="00574F2F"/>
    <w:rsid w:val="005832AB"/>
    <w:rsid w:val="00732A12"/>
    <w:rsid w:val="007A12AF"/>
    <w:rsid w:val="008D60F8"/>
    <w:rsid w:val="00907669"/>
    <w:rsid w:val="0097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CE1F0E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60F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7A12AF"/>
  </w:style>
  <w:style w:type="character" w:customStyle="1" w:styleId="FootnoteTextChar">
    <w:name w:val="Footnote Text Char"/>
    <w:basedOn w:val="DefaultParagraphFont"/>
    <w:link w:val="FootnoteText"/>
    <w:uiPriority w:val="99"/>
    <w:rsid w:val="007A12AF"/>
  </w:style>
  <w:style w:type="character" w:styleId="FootnoteReference">
    <w:name w:val="footnote reference"/>
    <w:basedOn w:val="DefaultParagraphFont"/>
    <w:uiPriority w:val="99"/>
    <w:unhideWhenUsed/>
    <w:rsid w:val="007A12AF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60F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7A12AF"/>
  </w:style>
  <w:style w:type="character" w:customStyle="1" w:styleId="FootnoteTextChar">
    <w:name w:val="Footnote Text Char"/>
    <w:basedOn w:val="DefaultParagraphFont"/>
    <w:link w:val="FootnoteText"/>
    <w:uiPriority w:val="99"/>
    <w:rsid w:val="007A12AF"/>
  </w:style>
  <w:style w:type="character" w:styleId="FootnoteReference">
    <w:name w:val="footnote reference"/>
    <w:basedOn w:val="DefaultParagraphFont"/>
    <w:uiPriority w:val="99"/>
    <w:unhideWhenUsed/>
    <w:rsid w:val="007A12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984</Words>
  <Characters>5614</Characters>
  <Application>Microsoft Macintosh Word</Application>
  <DocSecurity>0</DocSecurity>
  <Lines>46</Lines>
  <Paragraphs>13</Paragraphs>
  <ScaleCrop>false</ScaleCrop>
  <Company/>
  <LinksUpToDate>false</LinksUpToDate>
  <CharactersWithSpaces>6585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Lardner</dc:creator>
  <cp:keywords/>
  <dc:description/>
  <cp:lastModifiedBy>Bill Moore</cp:lastModifiedBy>
  <cp:revision>2</cp:revision>
  <dcterms:created xsi:type="dcterms:W3CDTF">2012-08-22T14:20:00Z</dcterms:created>
  <dcterms:modified xsi:type="dcterms:W3CDTF">2012-08-22T14:20:00Z</dcterms:modified>
</cp:coreProperties>
</file>